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22" w:rsidRPr="00BF6E70" w:rsidRDefault="00BF6E70">
      <w:pPr>
        <w:pStyle w:val="1"/>
        <w:rPr>
          <w:lang w:val="ru-RU"/>
        </w:rPr>
      </w:pPr>
      <w:bookmarkStart w:id="0" w:name="политика-обработки-персональных-данных"/>
      <w:r w:rsidRPr="00BF6E70">
        <w:rPr>
          <w:lang w:val="ru-RU"/>
        </w:rPr>
        <w:t>Политика обработки персональных данных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г. Архангельск</w:t>
      </w:r>
      <w:r w:rsidRPr="00BF6E70">
        <w:rPr>
          <w:lang w:val="ru-RU"/>
        </w:rPr>
        <w:br/>
        <w:t>2026 г.</w:t>
      </w:r>
    </w:p>
    <w:p w:rsidR="00815122" w:rsidRPr="00BF6E70" w:rsidRDefault="00BF6E70">
      <w:pPr>
        <w:pStyle w:val="a0"/>
        <w:rPr>
          <w:lang w:val="ru-RU"/>
        </w:rPr>
      </w:pPr>
      <w:bookmarkStart w:id="1" w:name="_GoBack"/>
      <w:r w:rsidRPr="00BF6E70">
        <w:rPr>
          <w:lang w:val="ru-RU"/>
        </w:rPr>
        <w:t xml:space="preserve">Настоящая политика обработки персональных данных (далее — Политика) определяет порядок обработки персональных данных на сайте: </w:t>
      </w:r>
      <w:r>
        <w:t>https</w:t>
      </w:r>
      <w:r w:rsidRPr="00BF6E70">
        <w:rPr>
          <w:lang w:val="ru-RU"/>
        </w:rPr>
        <w:t>://</w:t>
      </w:r>
      <w:proofErr w:type="spellStart"/>
      <w:r w:rsidRPr="00BF6E70">
        <w:rPr>
          <w:lang w:val="ru-RU"/>
        </w:rPr>
        <w:t>стадиясми.рф</w:t>
      </w:r>
      <w:proofErr w:type="spellEnd"/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2" w:name="общие-положения"/>
      <w:r w:rsidRPr="00BF6E70">
        <w:rPr>
          <w:lang w:val="ru-RU"/>
        </w:rPr>
        <w:t>1. Общие положения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1.1. Оператором персональных данных является:</w:t>
      </w:r>
      <w:r w:rsidRPr="00BF6E70">
        <w:rPr>
          <w:lang w:val="ru-RU"/>
        </w:rPr>
        <w:br/>
        <w:t xml:space="preserve">Индивидуальный предприниматель </w:t>
      </w:r>
      <w:proofErr w:type="spellStart"/>
      <w:r w:rsidRPr="00BF6E70">
        <w:rPr>
          <w:lang w:val="ru-RU"/>
        </w:rPr>
        <w:t>Драчев</w:t>
      </w:r>
      <w:proofErr w:type="spellEnd"/>
      <w:r w:rsidRPr="00BF6E70">
        <w:rPr>
          <w:lang w:val="ru-RU"/>
        </w:rPr>
        <w:t xml:space="preserve"> Дмитрий Борисович</w:t>
      </w:r>
      <w:r w:rsidRPr="00BF6E70">
        <w:rPr>
          <w:lang w:val="ru-RU"/>
        </w:rPr>
        <w:br/>
        <w:t>ИНН 290218344228, ОГРНИП 319290100003486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1.2. Оператор осуществляет деятельность в соответствии с Федеральным законом от 27.07.2006 № 152-ФЗ «О персональн</w:t>
      </w:r>
      <w:r w:rsidRPr="00BF6E70">
        <w:rPr>
          <w:lang w:val="ru-RU"/>
        </w:rPr>
        <w:t>ых данных».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1.3. Сайт является информационным ресурсом средства массовой информации и носит исключительно информационный характер.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1.4. Настоящая Политика применяется ко всей информации, которую Оператор может получить о посетителях сайта.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3" w:name="отсутствие-сбора-персональных-данных"/>
      <w:bookmarkEnd w:id="2"/>
      <w:r w:rsidRPr="00BF6E70">
        <w:rPr>
          <w:lang w:val="ru-RU"/>
        </w:rPr>
        <w:t xml:space="preserve">2. Отсутствие </w:t>
      </w:r>
      <w:r w:rsidRPr="00BF6E70">
        <w:rPr>
          <w:lang w:val="ru-RU"/>
        </w:rPr>
        <w:t>сбора персональных данных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2.1. Сайт не осуществляет сбор, хранение, систематизацию и иную целенаправленную обработку персональных данных пользователей.</w:t>
      </w:r>
    </w:p>
    <w:p w:rsidR="00BF6E70" w:rsidRDefault="00BF6E70">
      <w:pPr>
        <w:pStyle w:val="a0"/>
      </w:pPr>
      <w:r>
        <w:t xml:space="preserve">2.2. На сайте отсутствуют: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формы ввода персональных данных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регистрация пользователей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- подписка на р</w:t>
      </w:r>
      <w:r w:rsidRPr="00BF6E70">
        <w:rPr>
          <w:lang w:val="ru-RU"/>
        </w:rPr>
        <w:t xml:space="preserve">ассылки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личные кабинеты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комментарии пользователей 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сервисы веб-аналитики (включая </w:t>
      </w:r>
      <w:proofErr w:type="spellStart"/>
      <w:r w:rsidRPr="00BF6E70">
        <w:rPr>
          <w:lang w:val="ru-RU"/>
        </w:rPr>
        <w:t>Яндекс.Метрику</w:t>
      </w:r>
      <w:proofErr w:type="spellEnd"/>
      <w:r w:rsidRPr="00BF6E70">
        <w:rPr>
          <w:lang w:val="ru-RU"/>
        </w:rPr>
        <w:t xml:space="preserve">, </w:t>
      </w:r>
      <w:r>
        <w:t>Google</w:t>
      </w:r>
      <w:r w:rsidRPr="00BF6E70">
        <w:rPr>
          <w:lang w:val="ru-RU"/>
        </w:rPr>
        <w:t xml:space="preserve"> </w:t>
      </w:r>
      <w:r>
        <w:t>Analytics</w:t>
      </w:r>
      <w:r w:rsidRPr="00BF6E70">
        <w:rPr>
          <w:lang w:val="ru-RU"/>
        </w:rPr>
        <w:t xml:space="preserve"> и иные аналогичные системы)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2.3. Оператор не осуществляет действий, направленных на идентификацию пользователей сайта.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4" w:name="технические-данные"/>
      <w:bookmarkEnd w:id="3"/>
      <w:r w:rsidRPr="00BF6E70">
        <w:rPr>
          <w:lang w:val="ru-RU"/>
        </w:rPr>
        <w:lastRenderedPageBreak/>
        <w:t xml:space="preserve">3. Технические </w:t>
      </w:r>
      <w:r w:rsidRPr="00BF6E70">
        <w:rPr>
          <w:lang w:val="ru-RU"/>
        </w:rPr>
        <w:t>данные</w:t>
      </w:r>
    </w:p>
    <w:p w:rsid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 xml:space="preserve">3.1. При посещении сайта автоматически могут обрабатываться технические данные, включая: </w:t>
      </w:r>
    </w:p>
    <w:p w:rsid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 xml:space="preserve">- </w:t>
      </w:r>
      <w:r>
        <w:t>IP</w:t>
      </w:r>
      <w:r w:rsidRPr="00BF6E70">
        <w:rPr>
          <w:lang w:val="ru-RU"/>
        </w:rPr>
        <w:t xml:space="preserve">-адрес </w:t>
      </w:r>
    </w:p>
    <w:p w:rsid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 xml:space="preserve">- сведения о браузере и устройстве </w:t>
      </w:r>
    </w:p>
    <w:p w:rsid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 xml:space="preserve">- дата и время доступа 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- адреса запрашиваемых страниц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3.2. Указанные данные: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- обрабатываются исключительно в рамк</w:t>
      </w:r>
      <w:r w:rsidRPr="00BF6E70">
        <w:rPr>
          <w:lang w:val="ru-RU"/>
        </w:rPr>
        <w:t xml:space="preserve">ах функционирования серверного оборудования </w:t>
      </w:r>
    </w:p>
    <w:p w:rsidR="00BF6E70" w:rsidRDefault="00BF6E70">
      <w:pPr>
        <w:pStyle w:val="a0"/>
        <w:rPr>
          <w:lang w:val="ru-RU"/>
        </w:rPr>
      </w:pPr>
      <w:r w:rsidRPr="00BF6E70">
        <w:rPr>
          <w:lang w:val="ru-RU"/>
        </w:rPr>
        <w:t xml:space="preserve">- не анализируются Оператором в целях идентификации пользователей 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- не используются для профилирования или отслеживания поведения пользователей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3.3. Обработка указанных данных осуществляется без использования сре</w:t>
      </w:r>
      <w:r w:rsidRPr="00BF6E70">
        <w:rPr>
          <w:lang w:val="ru-RU"/>
        </w:rPr>
        <w:t>дств веб-аналитики.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5" w:name="передача-данных-третьим-лицам"/>
      <w:bookmarkEnd w:id="4"/>
      <w:r w:rsidRPr="00BF6E70">
        <w:rPr>
          <w:lang w:val="ru-RU"/>
        </w:rPr>
        <w:t>4. Передача данных третьим лицам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4.1. Оператор не осуществляет передачу персональных данных третьим лицам.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4.2. Трансграничная передача персональных данных не осуществляется.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4.3. Передача информации возможна только в случаях, прямо п</w:t>
      </w:r>
      <w:r w:rsidRPr="00BF6E70">
        <w:rPr>
          <w:lang w:val="ru-RU"/>
        </w:rPr>
        <w:t>редусмотренных законодательством Российской Федерации.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6" w:name="уведомление-уполномоченного-органа"/>
      <w:bookmarkEnd w:id="5"/>
      <w:r w:rsidRPr="00BF6E70">
        <w:rPr>
          <w:lang w:val="ru-RU"/>
        </w:rPr>
        <w:t>5. Уведомление уполномоченного органа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5.1. В связи с отсутствием деятельности по обработке персональных данных, подпадающей под требования ч. 1 ст. 22 Федерального закона № 152-ФЗ, Оператор не осущес</w:t>
      </w:r>
      <w:r w:rsidRPr="00BF6E70">
        <w:rPr>
          <w:lang w:val="ru-RU"/>
        </w:rPr>
        <w:t>твляет направление уведомления в уполномоченный орган.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7" w:name="права-пользователей"/>
      <w:bookmarkEnd w:id="6"/>
      <w:r w:rsidRPr="00BF6E70">
        <w:rPr>
          <w:lang w:val="ru-RU"/>
        </w:rPr>
        <w:t>6. Права пользователей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6.1. Пользователь вправе обратиться к Оператору по вопросам, связанным с обработкой персональных данных.</w:t>
      </w:r>
    </w:p>
    <w:p w:rsidR="00815122" w:rsidRPr="00BF6E70" w:rsidRDefault="00BF6E70">
      <w:pPr>
        <w:rPr>
          <w:rFonts w:eastAsia="Times New Roman" w:cs="Times New Roman"/>
          <w:lang w:val="ru-RU" w:eastAsia="ru-RU"/>
        </w:rPr>
      </w:pPr>
      <w:r w:rsidRPr="00BF6E70">
        <w:rPr>
          <w:lang w:val="ru-RU"/>
        </w:rPr>
        <w:t>6.2. Обращения направляю</w:t>
      </w:r>
      <w:r>
        <w:rPr>
          <w:lang w:val="ru-RU"/>
        </w:rPr>
        <w:t xml:space="preserve">тся по адресу электронной почты </w:t>
      </w:r>
      <w:hyperlink r:id="rId5" w:history="1">
        <w:r w:rsidRPr="00BF6E70">
          <w:rPr>
            <w:rStyle w:val="af"/>
          </w:rPr>
          <w:t>info</w:t>
        </w:r>
        <w:r w:rsidRPr="00BF6E70">
          <w:rPr>
            <w:rStyle w:val="af"/>
            <w:lang w:val="ru-RU"/>
          </w:rPr>
          <w:t>@</w:t>
        </w:r>
        <w:proofErr w:type="spellStart"/>
        <w:r w:rsidRPr="00BF6E70">
          <w:rPr>
            <w:rStyle w:val="af"/>
          </w:rPr>
          <w:t>stadiyasmi</w:t>
        </w:r>
        <w:proofErr w:type="spellEnd"/>
        <w:r w:rsidRPr="00BF6E70">
          <w:rPr>
            <w:rStyle w:val="af"/>
            <w:lang w:val="ru-RU"/>
          </w:rPr>
          <w:t>.</w:t>
        </w:r>
        <w:proofErr w:type="spellStart"/>
        <w:r w:rsidRPr="00BF6E70">
          <w:rPr>
            <w:rStyle w:val="af"/>
          </w:rPr>
          <w:t>ru</w:t>
        </w:r>
        <w:proofErr w:type="spellEnd"/>
      </w:hyperlink>
      <w:r w:rsidRPr="00BF6E70">
        <w:rPr>
          <w:rFonts w:eastAsia="Times New Roman" w:cs="Times New Roman"/>
          <w:lang w:val="ru-RU" w:eastAsia="ru-RU"/>
        </w:rPr>
        <w:t xml:space="preserve">, а также путем письменного обращения по адресу: 163017, Архангельская обл., г. Архангельск, ул. </w:t>
      </w:r>
      <w:proofErr w:type="spellStart"/>
      <w:r w:rsidRPr="00BF6E70">
        <w:rPr>
          <w:rFonts w:eastAsia="Times New Roman" w:cs="Times New Roman"/>
          <w:lang w:val="ru-RU" w:eastAsia="ru-RU"/>
        </w:rPr>
        <w:t>Кегостровская</w:t>
      </w:r>
      <w:proofErr w:type="spellEnd"/>
      <w:r w:rsidRPr="00BF6E70">
        <w:rPr>
          <w:rFonts w:eastAsia="Times New Roman" w:cs="Times New Roman"/>
          <w:lang w:val="ru-RU" w:eastAsia="ru-RU"/>
        </w:rPr>
        <w:t>, д. 9, сетевое издание «Стадия».</w:t>
      </w:r>
    </w:p>
    <w:p w:rsidR="00815122" w:rsidRPr="00BF6E70" w:rsidRDefault="00BF6E70">
      <w:pPr>
        <w:pStyle w:val="2"/>
        <w:rPr>
          <w:lang w:val="ru-RU"/>
        </w:rPr>
      </w:pPr>
      <w:bookmarkStart w:id="8" w:name="меры-по-защите-информации"/>
      <w:bookmarkEnd w:id="7"/>
      <w:r w:rsidRPr="00BF6E70">
        <w:rPr>
          <w:lang w:val="ru-RU"/>
        </w:rPr>
        <w:lastRenderedPageBreak/>
        <w:t>7. Меры по защите информации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7.1. Оператор принимает необходимые организационные и технические меры для защиты информации от неправомерного доступа, изменения, раскрытия или уничтожения.</w:t>
      </w:r>
    </w:p>
    <w:p w:rsidR="00815122" w:rsidRDefault="00815122"/>
    <w:p w:rsidR="00815122" w:rsidRPr="00BF6E70" w:rsidRDefault="00BF6E70">
      <w:pPr>
        <w:pStyle w:val="2"/>
        <w:rPr>
          <w:lang w:val="ru-RU"/>
        </w:rPr>
      </w:pPr>
      <w:bookmarkStart w:id="9" w:name="заключительные-положения"/>
      <w:bookmarkEnd w:id="8"/>
      <w:r w:rsidRPr="00BF6E70">
        <w:rPr>
          <w:lang w:val="ru-RU"/>
        </w:rPr>
        <w:t>8. Заключительные положения</w:t>
      </w:r>
    </w:p>
    <w:p w:rsidR="00815122" w:rsidRPr="00BF6E70" w:rsidRDefault="00BF6E70">
      <w:pPr>
        <w:pStyle w:val="FirstParagraph"/>
        <w:rPr>
          <w:lang w:val="ru-RU"/>
        </w:rPr>
      </w:pPr>
      <w:r w:rsidRPr="00BF6E70">
        <w:rPr>
          <w:lang w:val="ru-RU"/>
        </w:rPr>
        <w:t>8.1. Оператор впра</w:t>
      </w:r>
      <w:r w:rsidRPr="00BF6E70">
        <w:rPr>
          <w:lang w:val="ru-RU"/>
        </w:rPr>
        <w:t>ве вносить изменения в настоящую Политику без согласия пользователей.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8.2. Актуальная версия Политики размещена по адресу:</w:t>
      </w:r>
      <w:r w:rsidRPr="00BF6E70">
        <w:rPr>
          <w:lang w:val="ru-RU"/>
        </w:rPr>
        <w:br/>
      </w:r>
      <w:r>
        <w:t>https</w:t>
      </w:r>
      <w:r w:rsidRPr="00BF6E70">
        <w:rPr>
          <w:lang w:val="ru-RU"/>
        </w:rPr>
        <w:t>://</w:t>
      </w:r>
      <w:proofErr w:type="spellStart"/>
      <w:r w:rsidRPr="00BF6E70">
        <w:rPr>
          <w:lang w:val="ru-RU"/>
        </w:rPr>
        <w:t>стадиясми.рф</w:t>
      </w:r>
      <w:proofErr w:type="spellEnd"/>
      <w:r w:rsidRPr="00BF6E70">
        <w:rPr>
          <w:lang w:val="ru-RU"/>
        </w:rPr>
        <w:t>/</w:t>
      </w:r>
      <w:r>
        <w:t>privacy</w:t>
      </w:r>
      <w:r w:rsidRPr="00BF6E70">
        <w:rPr>
          <w:lang w:val="ru-RU"/>
        </w:rPr>
        <w:t>-</w:t>
      </w:r>
      <w:r>
        <w:t>policy</w:t>
      </w:r>
      <w:r w:rsidRPr="00BF6E70">
        <w:rPr>
          <w:lang w:val="ru-RU"/>
        </w:rPr>
        <w:t>/</w:t>
      </w:r>
    </w:p>
    <w:p w:rsidR="00815122" w:rsidRPr="00BF6E70" w:rsidRDefault="00BF6E70">
      <w:pPr>
        <w:pStyle w:val="a0"/>
        <w:rPr>
          <w:lang w:val="ru-RU"/>
        </w:rPr>
      </w:pPr>
      <w:r w:rsidRPr="00BF6E70">
        <w:rPr>
          <w:lang w:val="ru-RU"/>
        </w:rPr>
        <w:t>8.3. Настоящая Политика вступает в силу с момента ее размещения на сайте.</w:t>
      </w:r>
      <w:bookmarkEnd w:id="0"/>
      <w:bookmarkEnd w:id="9"/>
      <w:bookmarkEnd w:id="1"/>
    </w:p>
    <w:sectPr w:rsidR="00815122" w:rsidRPr="00BF6E70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59B028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815122"/>
    <w:rsid w:val="00815122"/>
    <w:rsid w:val="00B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A2A5"/>
  <w15:docId w15:val="{8C43EA25-A6FD-44F7-BEC1-2DBB51E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tadiyasm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Technical</cp:lastModifiedBy>
  <cp:revision>2</cp:revision>
  <dcterms:created xsi:type="dcterms:W3CDTF">2026-03-17T08:33:00Z</dcterms:created>
  <dcterms:modified xsi:type="dcterms:W3CDTF">2026-03-17T08:43:00Z</dcterms:modified>
</cp:coreProperties>
</file>